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73" w:rsidRDefault="00741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на тему </w:t>
      </w:r>
    </w:p>
    <w:p w:rsidR="00741973" w:rsidRDefault="00741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973">
        <w:rPr>
          <w:rFonts w:ascii="Times New Roman" w:hAnsi="Times New Roman" w:cs="Times New Roman"/>
          <w:b/>
          <w:sz w:val="28"/>
          <w:szCs w:val="28"/>
        </w:rPr>
        <w:t>«Формирование личности обучающегося с высокой культурой межличностного и межэтнического общения и владением государственным языком Российской Федерации»</w:t>
      </w:r>
    </w:p>
    <w:p w:rsidR="001455BF" w:rsidRDefault="00741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16.09.2021 года</w:t>
      </w:r>
    </w:p>
    <w:p w:rsidR="001455BF" w:rsidRDefault="001455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5BF" w:rsidRDefault="003000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об образовании в Российской Федерации (№273-ФЗ от 29.12.2012) общее образование направлено на становление и формирование личности обучающегося с высокой культурой межличностного и межэтнического общения и владением государственным языком Российской Федерации, т.е. русским языком. Процесс обучения связан, прежде всего, с формированием у обучающихся 1-11 классов языковой культуры, основу которой составляет </w:t>
      </w:r>
      <w:r>
        <w:rPr>
          <w:rFonts w:ascii="Times New Roman" w:hAnsi="Times New Roman" w:cs="Times New Roman"/>
          <w:bCs/>
          <w:sz w:val="28"/>
          <w:szCs w:val="28"/>
        </w:rPr>
        <w:t>читательская грамотность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BF" w:rsidRDefault="003000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читательская грамотность? «Это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[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Г.А.]. Но чтобы понять текст, надо понять отдельное слово (лексическое значение); словосочетание и предложение (грамматики); сверхфразовое единство (т. е. группы предложений, выражающих законченную мысль); текст; подтекст, замысел автора. И это задача не только учителя русского языка и литературы,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всех учителей-предметников. </w:t>
      </w:r>
    </w:p>
    <w:p w:rsidR="001455BF" w:rsidRPr="007971E7" w:rsidRDefault="00300029" w:rsidP="007971E7">
      <w:pPr>
        <w:spacing w:after="0" w:line="360" w:lineRule="auto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формированию и развитию </w:t>
      </w:r>
      <w:r w:rsidR="007971E7">
        <w:rPr>
          <w:rFonts w:ascii="Times New Roman" w:hAnsi="Times New Roman" w:cs="Times New Roman"/>
          <w:b/>
          <w:sz w:val="28"/>
          <w:szCs w:val="28"/>
        </w:rPr>
        <w:t>всех видов речевой деятельности</w:t>
      </w:r>
      <w:bookmarkStart w:id="0" w:name="_GoBack"/>
      <w:bookmarkEnd w:id="0"/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видах речевой деятельности и о том, что каждый вид деятельности требует развития особых, нужных именно для данного вида умений.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вида речевой деятельности связаны с устной речью, два – с письменной.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речь имеет две стороны: говорение (отправление речевого сообщения)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(его прием). </w:t>
      </w:r>
      <w:r>
        <w:rPr>
          <w:rFonts w:ascii="Times New Roman" w:hAnsi="Times New Roman" w:cs="Times New Roman"/>
          <w:i/>
          <w:sz w:val="28"/>
          <w:szCs w:val="28"/>
        </w:rPr>
        <w:t>Говорение</w:t>
      </w:r>
      <w:r>
        <w:rPr>
          <w:rFonts w:ascii="Times New Roman" w:hAnsi="Times New Roman" w:cs="Times New Roman"/>
          <w:sz w:val="28"/>
          <w:szCs w:val="28"/>
        </w:rPr>
        <w:t xml:space="preserve"> — это озвучивание мысли, кодовый переход с внутренней речи на внешнюю, реализуемую в устной форме, порождение устного текста.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переход с акустического кода на код внутренней речи воспринимающего человека. Именно в устной речи в полной мере реализуются все невербальные компоненты речи, устная речь характеризуется по сравнению с письменной речью быстротой протекания, возможностью быстрой и даже мгновенной обратной связи, но, в то же время,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помехонеустойчива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недолговечна.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речь включает письмо и чтение. </w:t>
      </w:r>
      <w:r>
        <w:rPr>
          <w:rFonts w:ascii="Times New Roman" w:hAnsi="Times New Roman" w:cs="Times New Roman"/>
          <w:i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— это перекодирование мысленного кода в графический (мысленные конструирование → кодовые переходы → запись). </w:t>
      </w:r>
      <w:r>
        <w:rPr>
          <w:rFonts w:ascii="Times New Roman" w:hAnsi="Times New Roman" w:cs="Times New Roman"/>
          <w:i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— обратный переход с графического кода на акустический или непосредственно на мыслительный (восприятие графических знаков → кодовые переходы → понимание прочитанного). Продуктом письма является письменный текст, который значительно более долговечен по сравнению с устным и служит не только для непосредственного общения, но и для передачи культурного наследия от поколения к поколению.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вида речи – продуктивные, когда учащийся сам конструирует свою речь и может выбирать слова и фразы, которые знает, два – репродуктивные. Учащийся в этом случае зависит от говорящего (пишущего), который будет пользоваться своим набором слов и фраз.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виды контролируются устными текстами, письменные - письменными.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сочетать все четыре вида деятельности в учебном процессе, так как они тесно между собой связаны, но возможен и приоритет одного из видов в зависимости от целей обучения.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Ошибочные мнения: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учащийся много пишет упражнений, он научился писать (уметь писать – это уметь передавать письменно свои мысли, а не переписывать из учебника упражнения);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ученик прочитал текст вслух, он научился читать (в этом случае можно сказать: он умеет соотносить букву и звук);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учащийся заучивает наизусть или пересказывает текст, он умеет говорить (в этом случае можно говорить только о развитии навыков, помогающих освоить говорение, но не о говорении);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учащийся понимает на слух текст, который он выучил, у него развились навыки слушания (в этом случае он вырабатывает только навыки, нужные для слушания).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 формированию и развитию ГОВОРЕНИЯ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Необходимо показывать ученикам, что их ответы должны быть связными, полными, следовательно, ответы надо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>. При оценке устных ответов учащихся учитывать следующие критерии: 1) правильность ответа, 2) его полнота, 3) степень осознанности изученного, 4) последовательность сообщения, 5) правильность языкового оформления. Как мы видим, два последних критерия имеют непосредственное отношение к речевой культуре учащихся.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Организовывать учебный диалог. В обычном диалоге человек может отреагировать на реплику собеседника словом «ага» или «понял», в учебном же диалоге учитель выступает как оценщик реплики учащегося. Поэтому в арсенале профессиональных умений опытного педагога находится умение имитировать интерес к известной ему информации как к новой, значимой, умение стимулировать выражение собственного отношения учащихся к излагаемому материалу.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планировать беседу, формулировать вопросы, конкретные, четкие, вытекающие один из другого; вопросы, которые потребуют развернутых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ответов. Не надо «наслаивать» вопросы один на другой, иначе ученику будет сложно сориентироваться на какой именно вопрос отвечать.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 формированию и развитию АУДИРОВАНИЯ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урок предполагает монолог учителя (например, объяснение нового материала, рассказ о каком-то явлении, событии и т.п.), то необходимо заранее выстроить этот рассказ. Перед началом и после него учителю надо задать вопросы на понимание услышанного или определенные задания.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на уроке предполагается выступление ученика с подготовленным сообщением, то необходимо задать вопросы классу на понимание услышанного. Учащиеся должны слушать друг друга. Они могут пересказывать друг другу домашнее задание, оценивать его.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 формированию и развитию ЧТЕНИЯ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включать в урок чтение фрагментов учебника или находить ответы в параграфе. </w:t>
      </w:r>
    </w:p>
    <w:p w:rsidR="001455BF" w:rsidRDefault="003000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 формированию и развитию ПИСЬМА</w:t>
      </w:r>
    </w:p>
    <w:p w:rsidR="001455BF" w:rsidRDefault="00300029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предлагать ученикам записать ответы на определённые вопросы по теме урока или в конце урока провести рефлексию в письменном форме. </w:t>
      </w:r>
    </w:p>
    <w:p w:rsidR="001455BF" w:rsidRDefault="00300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Предложенные методические рекомендации и советы будут дополняться и конкретизироваться в процессе образовательной деятельности.</w:t>
      </w:r>
    </w:p>
    <w:sectPr w:rsidR="001455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B1" w:rsidRDefault="006570B1">
      <w:pPr>
        <w:spacing w:line="240" w:lineRule="auto"/>
      </w:pPr>
      <w:r>
        <w:separator/>
      </w:r>
    </w:p>
  </w:endnote>
  <w:endnote w:type="continuationSeparator" w:id="0">
    <w:p w:rsidR="006570B1" w:rsidRDefault="0065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439853"/>
    </w:sdtPr>
    <w:sdtEndPr/>
    <w:sdtContent>
      <w:p w:rsidR="001455BF" w:rsidRDefault="00300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E7">
          <w:rPr>
            <w:noProof/>
          </w:rPr>
          <w:t>4</w:t>
        </w:r>
        <w:r>
          <w:fldChar w:fldCharType="end"/>
        </w:r>
      </w:p>
    </w:sdtContent>
  </w:sdt>
  <w:p w:rsidR="001455BF" w:rsidRDefault="00145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B1" w:rsidRDefault="006570B1">
      <w:pPr>
        <w:spacing w:after="0" w:line="240" w:lineRule="auto"/>
      </w:pPr>
      <w:r>
        <w:separator/>
      </w:r>
    </w:p>
  </w:footnote>
  <w:footnote w:type="continuationSeparator" w:id="0">
    <w:p w:rsidR="006570B1" w:rsidRDefault="0065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81CE0A"/>
    <w:multiLevelType w:val="singleLevel"/>
    <w:tmpl w:val="C881CE0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0B"/>
    <w:rsid w:val="00044AE4"/>
    <w:rsid w:val="00091744"/>
    <w:rsid w:val="000F4606"/>
    <w:rsid w:val="00125FF9"/>
    <w:rsid w:val="001455BF"/>
    <w:rsid w:val="00194134"/>
    <w:rsid w:val="00300029"/>
    <w:rsid w:val="003664EF"/>
    <w:rsid w:val="003C4CC0"/>
    <w:rsid w:val="003E1864"/>
    <w:rsid w:val="004F2615"/>
    <w:rsid w:val="005A0886"/>
    <w:rsid w:val="005C6F02"/>
    <w:rsid w:val="00646C9A"/>
    <w:rsid w:val="006570B1"/>
    <w:rsid w:val="00741973"/>
    <w:rsid w:val="0077652A"/>
    <w:rsid w:val="00777CFE"/>
    <w:rsid w:val="007971E7"/>
    <w:rsid w:val="007A418A"/>
    <w:rsid w:val="007B0060"/>
    <w:rsid w:val="007D26BD"/>
    <w:rsid w:val="008F4A38"/>
    <w:rsid w:val="00A7220E"/>
    <w:rsid w:val="00A96FCF"/>
    <w:rsid w:val="00AF2BAB"/>
    <w:rsid w:val="00B2470B"/>
    <w:rsid w:val="00C07FDA"/>
    <w:rsid w:val="00C37135"/>
    <w:rsid w:val="00D17F89"/>
    <w:rsid w:val="00DB551D"/>
    <w:rsid w:val="00DC6B20"/>
    <w:rsid w:val="00DF5402"/>
    <w:rsid w:val="00E07FEC"/>
    <w:rsid w:val="00EF0C1F"/>
    <w:rsid w:val="00F01989"/>
    <w:rsid w:val="00F43DAE"/>
    <w:rsid w:val="00FF61B4"/>
    <w:rsid w:val="369005D6"/>
    <w:rsid w:val="5B206711"/>
    <w:rsid w:val="635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F1AF-8FBE-4E07-BB62-1A2A319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ormal1">
    <w:name w:val="Normal+1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373A3-F6C4-4EFF-8905-F1D058D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910</Words>
  <Characters>5191</Characters>
  <Application>Microsoft Office Word</Application>
  <DocSecurity>0</DocSecurity>
  <Lines>43</Lines>
  <Paragraphs>12</Paragraphs>
  <ScaleCrop>false</ScaleCrop>
  <Company>Hewlett-Packard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Пупа</cp:lastModifiedBy>
  <cp:revision>27</cp:revision>
  <dcterms:created xsi:type="dcterms:W3CDTF">2021-04-01T17:57:00Z</dcterms:created>
  <dcterms:modified xsi:type="dcterms:W3CDTF">2021-10-19T22:10:00Z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